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20B38DB" w14:textId="778BAA47" w:rsidR="00247B92" w:rsidRPr="0052548E" w:rsidRDefault="00247B92" w:rsidP="00247B92">
      <w:pPr>
        <w:tabs>
          <w:tab w:val="center" w:pos="4536"/>
          <w:tab w:val="right" w:pos="9639"/>
        </w:tabs>
        <w:ind w:right="2"/>
        <w:rPr>
          <w:rFonts w:ascii="Arial" w:hAnsi="Arial" w:cs="Arial"/>
          <w:b/>
          <w:bCs/>
          <w:sz w:val="28"/>
        </w:rPr>
      </w:pPr>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R1-190</w:t>
      </w:r>
      <w:r w:rsidR="00CA5489">
        <w:rPr>
          <w:rFonts w:ascii="Arial" w:hAnsi="Arial" w:cs="Arial"/>
          <w:b/>
          <w:bCs/>
          <w:sz w:val="28"/>
        </w:rPr>
        <w:t>9550</w:t>
      </w:r>
    </w:p>
    <w:p w14:paraId="7BCBE6F3" w14:textId="77777777" w:rsidR="00247B92" w:rsidRPr="009513AC" w:rsidRDefault="00247B92" w:rsidP="00247B92">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p w14:paraId="5867FE8C" w14:textId="77777777" w:rsidR="00247B92" w:rsidRDefault="00247B92" w:rsidP="00247B92">
      <w:pPr>
        <w:pStyle w:val="Header"/>
        <w:tabs>
          <w:tab w:val="right" w:pos="9781"/>
        </w:tabs>
        <w:rPr>
          <w:rFonts w:cs="Arial"/>
          <w:b w:val="0"/>
          <w:bCs/>
          <w:sz w:val="22"/>
        </w:rPr>
      </w:pPr>
    </w:p>
    <w:p w14:paraId="3653DE7F" w14:textId="5E6F1EF7" w:rsidR="00247B92" w:rsidRPr="00AE3EEE" w:rsidRDefault="00247B92" w:rsidP="00247B92">
      <w:pPr>
        <w:spacing w:after="60"/>
        <w:ind w:left="1985" w:hanging="1985"/>
        <w:rPr>
          <w:rFonts w:ascii="Arial" w:hAnsi="Arial" w:cs="Arial"/>
          <w:bCs/>
          <w:lang w:eastAsia="ja-JP"/>
        </w:rPr>
      </w:pPr>
      <w:r w:rsidRPr="003E2BA2">
        <w:rPr>
          <w:rFonts w:ascii="Arial" w:hAnsi="Arial" w:cs="Arial"/>
          <w:b/>
        </w:rPr>
        <w:t>Title:</w:t>
      </w:r>
      <w:r w:rsidRPr="003E2BA2">
        <w:rPr>
          <w:rFonts w:ascii="Arial" w:hAnsi="Arial" w:cs="Arial"/>
          <w:b/>
        </w:rPr>
        <w:tab/>
      </w:r>
      <w:r>
        <w:rPr>
          <w:rFonts w:ascii="Arial" w:hAnsi="Arial" w:cs="Arial"/>
          <w:bCs/>
        </w:rPr>
        <w:t>Re</w:t>
      </w:r>
      <w:r w:rsidRPr="009C5D58">
        <w:rPr>
          <w:rFonts w:ascii="Arial" w:hAnsi="Arial" w:cs="Arial"/>
          <w:bCs/>
        </w:rPr>
        <w:t xml:space="preserve">ply </w:t>
      </w:r>
      <w:r w:rsidRPr="00F27991">
        <w:rPr>
          <w:rFonts w:ascii="Arial" w:hAnsi="Arial" w:cs="Arial"/>
          <w:bCs/>
          <w:lang w:eastAsia="ja-JP"/>
        </w:rPr>
        <w:t>LS</w:t>
      </w:r>
      <w:r>
        <w:rPr>
          <w:rFonts w:ascii="Arial" w:hAnsi="Arial" w:cs="Arial"/>
          <w:bCs/>
          <w:lang w:eastAsia="ja-JP"/>
        </w:rPr>
        <w:t xml:space="preserve"> on</w:t>
      </w:r>
      <w:r w:rsidRPr="00F27991">
        <w:rPr>
          <w:rFonts w:ascii="Arial" w:hAnsi="Arial" w:cs="Arial"/>
          <w:bCs/>
          <w:lang w:eastAsia="ja-JP"/>
        </w:rPr>
        <w:t xml:space="preserve"> </w:t>
      </w:r>
      <w:r>
        <w:rPr>
          <w:rFonts w:ascii="Arial" w:hAnsi="Arial" w:cs="Arial"/>
          <w:bCs/>
          <w:lang w:eastAsia="ja-JP"/>
        </w:rPr>
        <w:t>PDCCH monitoring for NR-DC</w:t>
      </w:r>
    </w:p>
    <w:p w14:paraId="4A8B820E" w14:textId="1E7CE2C8" w:rsidR="00247B92" w:rsidRPr="00787302" w:rsidRDefault="00247B92" w:rsidP="00247B92">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Pr>
          <w:rFonts w:ascii="Arial" w:hAnsi="Arial" w:cs="Arial"/>
          <w:bCs/>
        </w:rPr>
        <w:t>R1-1908005/ R2-1908487</w:t>
      </w:r>
      <w:bookmarkStart w:id="0" w:name="_GoBack"/>
      <w:bookmarkEnd w:id="0"/>
    </w:p>
    <w:p w14:paraId="65093DB5" w14:textId="77777777" w:rsidR="00247B92" w:rsidRPr="003E2BA2" w:rsidRDefault="00247B92" w:rsidP="00247B92">
      <w:pPr>
        <w:spacing w:after="60"/>
        <w:ind w:left="1985" w:hanging="1985"/>
        <w:rPr>
          <w:rFonts w:ascii="Arial" w:hAnsi="Arial" w:cs="Arial"/>
          <w:bCs/>
          <w:lang w:eastAsia="ja-JP"/>
        </w:rPr>
      </w:pPr>
      <w:r w:rsidRPr="003E2BA2">
        <w:rPr>
          <w:rFonts w:ascii="Arial" w:hAnsi="Arial" w:cs="Arial"/>
          <w:b/>
        </w:rPr>
        <w:t>Release:</w:t>
      </w:r>
      <w:r w:rsidRPr="003E2BA2">
        <w:rPr>
          <w:rFonts w:ascii="Arial" w:hAnsi="Arial" w:cs="Arial"/>
          <w:bCs/>
        </w:rPr>
        <w:tab/>
        <w:t>Rel-</w:t>
      </w:r>
      <w:r w:rsidRPr="003E2BA2">
        <w:rPr>
          <w:rFonts w:ascii="Arial" w:hAnsi="Arial" w:cs="Arial"/>
          <w:bCs/>
          <w:lang w:eastAsia="ja-JP"/>
        </w:rPr>
        <w:t>1</w:t>
      </w:r>
      <w:r>
        <w:rPr>
          <w:rFonts w:ascii="Arial" w:hAnsi="Arial" w:cs="Arial" w:hint="eastAsia"/>
          <w:bCs/>
          <w:lang w:eastAsia="ja-JP"/>
        </w:rPr>
        <w:t>5</w:t>
      </w:r>
    </w:p>
    <w:p w14:paraId="2E9134CD" w14:textId="77777777" w:rsidR="00247B92" w:rsidRPr="00E541A7" w:rsidRDefault="00247B92" w:rsidP="00247B92">
      <w:pPr>
        <w:spacing w:after="60"/>
        <w:ind w:left="1985" w:hanging="1985"/>
        <w:rPr>
          <w:rFonts w:ascii="Arial" w:hAnsi="Arial" w:cs="Arial"/>
          <w:bCs/>
          <w:lang w:eastAsia="ja-JP"/>
        </w:rPr>
      </w:pPr>
      <w:r w:rsidRPr="003E2BA2">
        <w:rPr>
          <w:rFonts w:ascii="Arial" w:hAnsi="Arial" w:cs="Arial"/>
          <w:b/>
        </w:rPr>
        <w:t>Work Item:</w:t>
      </w:r>
      <w:r w:rsidRPr="003E2BA2">
        <w:rPr>
          <w:rFonts w:ascii="Arial" w:hAnsi="Arial" w:cs="Arial"/>
          <w:bCs/>
        </w:rPr>
        <w:tab/>
      </w:r>
      <w:proofErr w:type="spellStart"/>
      <w:r w:rsidRPr="00ED2837">
        <w:rPr>
          <w:rFonts w:ascii="Arial" w:hAnsi="Arial" w:cs="Arial"/>
          <w:bCs/>
        </w:rPr>
        <w:t>NR_newRAT</w:t>
      </w:r>
      <w:proofErr w:type="spellEnd"/>
      <w:r w:rsidRPr="00ED2837">
        <w:rPr>
          <w:rFonts w:ascii="Arial" w:hAnsi="Arial" w:cs="Arial"/>
          <w:bCs/>
        </w:rPr>
        <w:t>-Core</w:t>
      </w:r>
    </w:p>
    <w:p w14:paraId="13A37378" w14:textId="77777777" w:rsidR="00247B92" w:rsidRPr="003E2BA2" w:rsidRDefault="00247B92" w:rsidP="00247B92">
      <w:pPr>
        <w:spacing w:after="60"/>
        <w:ind w:left="1985" w:hanging="1985"/>
        <w:rPr>
          <w:rFonts w:ascii="Arial" w:hAnsi="Arial" w:cs="Arial"/>
          <w:b/>
        </w:rPr>
      </w:pPr>
    </w:p>
    <w:p w14:paraId="009171A7" w14:textId="36346D06" w:rsidR="00247B92" w:rsidRPr="001155D3" w:rsidRDefault="00247B92" w:rsidP="00247B92">
      <w:pPr>
        <w:spacing w:after="60"/>
        <w:ind w:left="1985" w:hanging="1985"/>
        <w:rPr>
          <w:rFonts w:ascii="Arial" w:hAnsi="Arial" w:cs="Arial"/>
          <w:bCs/>
        </w:rPr>
      </w:pPr>
      <w:r w:rsidRPr="001155D3">
        <w:rPr>
          <w:rFonts w:ascii="Arial" w:hAnsi="Arial" w:cs="Arial"/>
          <w:b/>
        </w:rPr>
        <w:t>Source:</w:t>
      </w:r>
      <w:r w:rsidRPr="001155D3">
        <w:rPr>
          <w:rFonts w:ascii="Arial" w:hAnsi="Arial" w:cs="Arial"/>
          <w:bCs/>
        </w:rPr>
        <w:tab/>
      </w:r>
      <w:r w:rsidR="001155D3" w:rsidRPr="001155D3">
        <w:rPr>
          <w:rFonts w:ascii="Arial" w:hAnsi="Arial" w:cs="Arial"/>
          <w:bCs/>
        </w:rPr>
        <w:t>RAN WG1</w:t>
      </w:r>
    </w:p>
    <w:p w14:paraId="66C1C9D7" w14:textId="7C5F243A" w:rsidR="00247B92" w:rsidRDefault="00247B92" w:rsidP="00247B92">
      <w:pPr>
        <w:spacing w:after="60"/>
        <w:ind w:left="1985" w:hanging="1985"/>
        <w:rPr>
          <w:rFonts w:ascii="Arial" w:hAnsi="Arial" w:cs="Arial"/>
          <w:bCs/>
          <w:lang w:eastAsia="ja-JP"/>
        </w:rPr>
      </w:pPr>
      <w:r w:rsidRPr="001155D3">
        <w:rPr>
          <w:rFonts w:ascii="Arial" w:hAnsi="Arial" w:cs="Arial"/>
          <w:b/>
        </w:rPr>
        <w:t>To:</w:t>
      </w:r>
      <w:r w:rsidRPr="001155D3">
        <w:rPr>
          <w:rFonts w:ascii="Arial" w:hAnsi="Arial" w:cs="Arial"/>
          <w:bCs/>
        </w:rPr>
        <w:tab/>
        <w:t>RAN</w:t>
      </w:r>
      <w:r w:rsidRPr="001155D3">
        <w:rPr>
          <w:rFonts w:ascii="Arial" w:hAnsi="Arial" w:cs="Arial" w:hint="eastAsia"/>
          <w:bCs/>
          <w:lang w:eastAsia="ja-JP"/>
        </w:rPr>
        <w:t xml:space="preserve"> WG</w:t>
      </w:r>
      <w:r w:rsidR="00C1034A" w:rsidRPr="001155D3">
        <w:rPr>
          <w:rFonts w:ascii="Arial" w:hAnsi="Arial" w:cs="Arial"/>
          <w:bCs/>
          <w:lang w:eastAsia="ja-JP"/>
        </w:rPr>
        <w:t>2</w:t>
      </w:r>
    </w:p>
    <w:p w14:paraId="33692376" w14:textId="77777777" w:rsidR="00247B92" w:rsidRDefault="00247B92" w:rsidP="00247B92">
      <w:pPr>
        <w:spacing w:after="60"/>
        <w:ind w:left="1985" w:hanging="1985"/>
        <w:rPr>
          <w:rFonts w:ascii="Arial" w:hAnsi="Arial" w:cs="Arial"/>
          <w:b/>
          <w:lang w:eastAsia="ja-JP"/>
        </w:rPr>
      </w:pPr>
      <w:r w:rsidRPr="00AE3EEE">
        <w:rPr>
          <w:rFonts w:ascii="Arial" w:hAnsi="Arial" w:cs="Arial" w:hint="eastAsia"/>
          <w:b/>
          <w:lang w:eastAsia="ja-JP"/>
        </w:rPr>
        <w:t>CC:</w:t>
      </w:r>
      <w:r w:rsidRPr="00AE3EEE">
        <w:rPr>
          <w:rFonts w:ascii="Arial" w:hAnsi="Arial" w:cs="Arial" w:hint="eastAsia"/>
          <w:b/>
          <w:lang w:eastAsia="ja-JP"/>
        </w:rPr>
        <w:tab/>
      </w:r>
      <w:r w:rsidRPr="007E37A5">
        <w:rPr>
          <w:rFonts w:ascii="Arial" w:hAnsi="Arial" w:cs="Arial"/>
          <w:lang w:eastAsia="ja-JP"/>
        </w:rPr>
        <w:t>RAN WG3</w:t>
      </w:r>
    </w:p>
    <w:p w14:paraId="63822973" w14:textId="77777777" w:rsidR="00247B92" w:rsidRPr="00E541A7" w:rsidRDefault="00247B92" w:rsidP="00247B92">
      <w:pPr>
        <w:spacing w:after="60"/>
        <w:ind w:left="1985" w:hanging="1985"/>
        <w:rPr>
          <w:rFonts w:ascii="Arial" w:hAnsi="Arial" w:cs="Arial"/>
          <w:bCs/>
          <w:lang w:eastAsia="ja-JP"/>
        </w:rPr>
      </w:pPr>
    </w:p>
    <w:p w14:paraId="137D1AD7" w14:textId="77777777" w:rsidR="00247B92" w:rsidRPr="003E2BA2" w:rsidRDefault="00247B92" w:rsidP="00247B92">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417B5976" w14:textId="7141B9B5" w:rsidR="00247B92" w:rsidRPr="00247B92" w:rsidRDefault="00247B92" w:rsidP="00247B92">
      <w:pPr>
        <w:pStyle w:val="Heading4"/>
        <w:numPr>
          <w:ilvl w:val="0"/>
          <w:numId w:val="0"/>
        </w:numPr>
        <w:tabs>
          <w:tab w:val="left" w:pos="2268"/>
        </w:tabs>
        <w:ind w:left="864" w:hanging="864"/>
        <w:rPr>
          <w:rFonts w:cs="Arial"/>
          <w:b/>
          <w:bCs/>
          <w:sz w:val="20"/>
          <w:lang w:val="it-IT" w:eastAsia="ja-JP"/>
        </w:rPr>
      </w:pPr>
      <w:r w:rsidRPr="00247B92">
        <w:rPr>
          <w:rFonts w:cs="Arial"/>
          <w:sz w:val="20"/>
          <w:lang w:val="it-IT"/>
        </w:rPr>
        <w:t>Name:</w:t>
      </w:r>
      <w:r w:rsidRPr="00247B92">
        <w:rPr>
          <w:rFonts w:cs="Arial"/>
          <w:bCs/>
          <w:sz w:val="20"/>
          <w:lang w:val="it-IT"/>
        </w:rPr>
        <w:tab/>
      </w:r>
      <w:r>
        <w:rPr>
          <w:rFonts w:cs="Arial"/>
          <w:bCs/>
          <w:sz w:val="20"/>
          <w:lang w:val="it-IT"/>
        </w:rPr>
        <w:tab/>
      </w:r>
      <w:r>
        <w:rPr>
          <w:rFonts w:cs="Arial"/>
          <w:bCs/>
          <w:sz w:val="20"/>
          <w:lang w:val="it-IT" w:eastAsia="ja-JP"/>
        </w:rPr>
        <w:t>Aris Papasakellariou</w:t>
      </w:r>
    </w:p>
    <w:p w14:paraId="3423D5EA" w14:textId="0437AAA3" w:rsidR="00247B92" w:rsidRPr="00073C75" w:rsidRDefault="00247B92" w:rsidP="00247B92">
      <w:pPr>
        <w:pStyle w:val="Heading7"/>
        <w:numPr>
          <w:ilvl w:val="0"/>
          <w:numId w:val="0"/>
        </w:numPr>
        <w:tabs>
          <w:tab w:val="left" w:pos="2268"/>
        </w:tabs>
        <w:ind w:left="1296" w:hanging="1296"/>
        <w:rPr>
          <w:rFonts w:cs="Arial"/>
          <w:b/>
          <w:bCs/>
          <w:lang w:val="pt-BR" w:eastAsia="ja-JP"/>
        </w:rPr>
      </w:pPr>
      <w:r w:rsidRPr="003E2BA2">
        <w:rPr>
          <w:rFonts w:cs="Arial"/>
          <w:lang w:val="pt-BR"/>
        </w:rPr>
        <w:t>E-mail Address:</w:t>
      </w:r>
      <w:r w:rsidRPr="003E2BA2">
        <w:rPr>
          <w:rFonts w:cs="Arial"/>
          <w:bCs/>
          <w:lang w:val="pt-BR"/>
        </w:rPr>
        <w:tab/>
      </w:r>
      <w:r>
        <w:rPr>
          <w:rFonts w:cs="Arial"/>
          <w:bCs/>
          <w:lang w:val="pt-BR" w:eastAsia="ja-JP"/>
        </w:rPr>
        <w:t>aris.papas</w:t>
      </w:r>
      <w:r>
        <w:rPr>
          <w:rFonts w:cs="Arial" w:hint="eastAsia"/>
          <w:bCs/>
          <w:lang w:val="pt-BR" w:eastAsia="zh-CN"/>
        </w:rPr>
        <w:t>@</w:t>
      </w:r>
      <w:r>
        <w:rPr>
          <w:rFonts w:cs="Arial"/>
          <w:bCs/>
          <w:lang w:val="pt-BR" w:eastAsia="ja-JP"/>
        </w:rPr>
        <w:t>samsung</w:t>
      </w:r>
      <w:r w:rsidRPr="00073C75">
        <w:rPr>
          <w:rFonts w:cs="Arial" w:hint="eastAsia"/>
          <w:bCs/>
          <w:lang w:val="pt-BR" w:eastAsia="ja-JP"/>
        </w:rPr>
        <w:t>.com</w:t>
      </w:r>
    </w:p>
    <w:p w14:paraId="5AE7E861" w14:textId="5EFA5E3D" w:rsidR="00247B92" w:rsidRPr="00A43D15" w:rsidRDefault="00247B92" w:rsidP="00247B92">
      <w:pPr>
        <w:spacing w:after="60"/>
        <w:rPr>
          <w:rFonts w:ascii="Arial" w:hAnsi="Arial" w:cs="Arial"/>
          <w:b/>
          <w:lang w:val="fr-FR"/>
        </w:rPr>
      </w:pPr>
    </w:p>
    <w:p w14:paraId="0DCAB379" w14:textId="77777777" w:rsidR="00247B92" w:rsidRPr="00A17229" w:rsidRDefault="00247B92" w:rsidP="00247B92">
      <w:pPr>
        <w:tabs>
          <w:tab w:val="left" w:pos="2268"/>
        </w:tabs>
        <w:rPr>
          <w:rFonts w:ascii="Arial" w:hAnsi="Arial" w:cs="Arial"/>
          <w:bCs/>
        </w:rPr>
      </w:pPr>
      <w:r w:rsidRPr="00A17229">
        <w:rPr>
          <w:rFonts w:ascii="Arial" w:hAnsi="Arial" w:cs="Arial"/>
          <w:b/>
        </w:rPr>
        <w:t>Send any reply LS to:</w:t>
      </w:r>
      <w:r w:rsidRPr="00A17229">
        <w:rPr>
          <w:rFonts w:ascii="Arial" w:hAnsi="Arial" w:cs="Arial"/>
          <w:b/>
        </w:rPr>
        <w:tab/>
        <w:t xml:space="preserve">3GPP Liaisons Coordinator, </w:t>
      </w:r>
      <w:hyperlink r:id="rId8" w:history="1">
        <w:r w:rsidRPr="00A17229">
          <w:rPr>
            <w:rStyle w:val="Hyperlink"/>
            <w:rFonts w:ascii="Arial" w:hAnsi="Arial" w:cs="Arial"/>
            <w:b/>
          </w:rPr>
          <w:t>mailto:3GPPLiaison@etsi.org</w:t>
        </w:r>
      </w:hyperlink>
      <w:r w:rsidRPr="00A17229">
        <w:rPr>
          <w:rFonts w:ascii="Arial" w:hAnsi="Arial" w:cs="Arial"/>
          <w:b/>
        </w:rPr>
        <w:t xml:space="preserve"> </w:t>
      </w:r>
      <w:r w:rsidRPr="00A17229">
        <w:rPr>
          <w:rFonts w:ascii="Arial" w:hAnsi="Arial" w:cs="Arial"/>
          <w:bCs/>
        </w:rPr>
        <w:tab/>
      </w:r>
    </w:p>
    <w:p w14:paraId="3453E174" w14:textId="77777777" w:rsidR="00247B92" w:rsidRPr="00A17229" w:rsidRDefault="00247B92" w:rsidP="00247B92">
      <w:pPr>
        <w:spacing w:after="60"/>
        <w:ind w:left="1985" w:hanging="1985"/>
        <w:rPr>
          <w:rFonts w:ascii="Arial" w:hAnsi="Arial" w:cs="Arial"/>
          <w:b/>
        </w:rPr>
      </w:pPr>
    </w:p>
    <w:p w14:paraId="10FCF756" w14:textId="77777777" w:rsidR="00247B92" w:rsidRPr="00A17229" w:rsidRDefault="00247B92" w:rsidP="00247B92">
      <w:pPr>
        <w:spacing w:after="60"/>
        <w:ind w:left="1985" w:hanging="1985"/>
        <w:rPr>
          <w:rFonts w:ascii="Arial" w:hAnsi="Arial" w:cs="Arial"/>
          <w:bCs/>
        </w:rPr>
      </w:pPr>
      <w:r w:rsidRPr="00A17229">
        <w:rPr>
          <w:rFonts w:ascii="Arial" w:hAnsi="Arial" w:cs="Arial"/>
          <w:b/>
        </w:rPr>
        <w:t>Attachments:</w:t>
      </w:r>
      <w:r w:rsidRPr="00A17229">
        <w:rPr>
          <w:rFonts w:ascii="Arial" w:hAnsi="Arial" w:cs="Arial"/>
          <w:bCs/>
        </w:rPr>
        <w:tab/>
        <w:t>-</w:t>
      </w:r>
    </w:p>
    <w:p w14:paraId="53A949B3" w14:textId="77777777" w:rsidR="00247B92" w:rsidRPr="00A17229" w:rsidRDefault="00247B92" w:rsidP="00247B92">
      <w:pPr>
        <w:pBdr>
          <w:bottom w:val="single" w:sz="4" w:space="1" w:color="auto"/>
        </w:pBdr>
        <w:rPr>
          <w:rFonts w:ascii="Arial" w:hAnsi="Arial" w:cs="Arial"/>
        </w:rPr>
      </w:pPr>
    </w:p>
    <w:p w14:paraId="207D3F5B" w14:textId="77777777" w:rsidR="00247B92" w:rsidRPr="00A17229" w:rsidRDefault="00247B92" w:rsidP="00247B92">
      <w:pPr>
        <w:rPr>
          <w:rFonts w:ascii="Arial" w:hAnsi="Arial" w:cs="Arial"/>
        </w:rPr>
      </w:pPr>
    </w:p>
    <w:p w14:paraId="5A160E7F" w14:textId="7BD1E02D" w:rsidR="00247B92" w:rsidRPr="00247B92" w:rsidRDefault="00247B92" w:rsidP="00247B92">
      <w:pPr>
        <w:rPr>
          <w:rFonts w:ascii="Arial" w:hAnsi="Arial" w:cs="Arial"/>
          <w:b/>
        </w:rPr>
      </w:pPr>
      <w:r w:rsidRPr="00A17229">
        <w:rPr>
          <w:rFonts w:ascii="Arial" w:hAnsi="Arial" w:cs="Arial"/>
          <w:b/>
        </w:rPr>
        <w:t>1. Overall Description:</w:t>
      </w:r>
    </w:p>
    <w:p w14:paraId="4FE8B5E8" w14:textId="56F1A7EA" w:rsidR="00247B92" w:rsidRDefault="00247B92" w:rsidP="00247B92">
      <w:pPr>
        <w:rPr>
          <w:rFonts w:ascii="Arial" w:eastAsia="Yu Mincho" w:hAnsi="Arial" w:cs="Arial"/>
          <w:iCs/>
          <w:lang w:eastAsia="ja-JP"/>
        </w:rPr>
      </w:pPr>
      <w:r w:rsidRPr="00247B92">
        <w:rPr>
          <w:rFonts w:ascii="Arial" w:hAnsi="Arial" w:cs="Arial"/>
        </w:rPr>
        <w:t xml:space="preserve">RAN1 would like to thank RAN2 for </w:t>
      </w:r>
      <w:r w:rsidRPr="00247B92">
        <w:rPr>
          <w:rFonts w:ascii="Arial" w:eastAsia="Yu Mincho" w:hAnsi="Arial" w:cs="Arial"/>
          <w:iCs/>
          <w:lang w:eastAsia="ja-JP"/>
        </w:rPr>
        <w:t>introducing the configuration, capability</w:t>
      </w:r>
      <w:r>
        <w:rPr>
          <w:rFonts w:ascii="Arial" w:eastAsia="Yu Mincho" w:hAnsi="Arial" w:cs="Arial"/>
          <w:iCs/>
          <w:lang w:eastAsia="ja-JP"/>
        </w:rPr>
        <w:t xml:space="preserve">, and inter-node parameters </w:t>
      </w:r>
      <w:r w:rsidR="00066AF8">
        <w:rPr>
          <w:rFonts w:ascii="Arial" w:eastAsia="Yu Mincho" w:hAnsi="Arial" w:cs="Arial"/>
          <w:iCs/>
          <w:lang w:eastAsia="ja-JP"/>
        </w:rPr>
        <w:t>for supporting PDCCH monitoring</w:t>
      </w:r>
      <w:r w:rsidR="00F94BB6">
        <w:rPr>
          <w:rFonts w:ascii="Arial" w:eastAsia="Yu Mincho" w:hAnsi="Arial" w:cs="Arial"/>
          <w:iCs/>
          <w:lang w:eastAsia="ja-JP"/>
        </w:rPr>
        <w:t xml:space="preserve"> </w:t>
      </w:r>
      <w:r>
        <w:rPr>
          <w:rFonts w:ascii="Arial" w:eastAsia="Yu Mincho" w:hAnsi="Arial" w:cs="Arial"/>
          <w:iCs/>
          <w:lang w:eastAsia="ja-JP"/>
        </w:rPr>
        <w:t xml:space="preserve">in NR-DC. </w:t>
      </w:r>
    </w:p>
    <w:p w14:paraId="1E7A4B4B" w14:textId="27391E55" w:rsidR="00E33E86" w:rsidRDefault="00247B92" w:rsidP="0029677C">
      <w:pPr>
        <w:spacing w:after="0"/>
        <w:rPr>
          <w:rFonts w:ascii="Arial" w:eastAsia="Yu Mincho" w:hAnsi="Arial" w:cs="Arial"/>
          <w:iCs/>
          <w:lang w:eastAsia="ja-JP"/>
        </w:rPr>
      </w:pPr>
      <w:r w:rsidRPr="00A13CB0">
        <w:rPr>
          <w:rFonts w:ascii="Arial" w:eastAsia="Yu Mincho" w:hAnsi="Arial" w:cs="Arial"/>
          <w:iCs/>
          <w:lang w:eastAsia="ja-JP"/>
        </w:rPr>
        <w:t>RAN1 would like to confirm that all associated constraints have been captured</w:t>
      </w:r>
      <w:r w:rsidR="00184C23" w:rsidRPr="00A13CB0">
        <w:rPr>
          <w:rFonts w:ascii="Arial" w:eastAsia="Yu Mincho" w:hAnsi="Arial" w:cs="Arial"/>
          <w:iCs/>
          <w:lang w:eastAsia="ja-JP"/>
        </w:rPr>
        <w:t xml:space="preserve"> in </w:t>
      </w:r>
      <w:proofErr w:type="spellStart"/>
      <w:r w:rsidR="00184C23" w:rsidRPr="00A13CB0">
        <w:rPr>
          <w:rFonts w:ascii="Arial" w:eastAsia="Yu Mincho" w:hAnsi="Arial" w:cs="Arial"/>
          <w:iCs/>
          <w:lang w:eastAsia="ja-JP"/>
        </w:rPr>
        <w:t>Subclause</w:t>
      </w:r>
      <w:proofErr w:type="spellEnd"/>
      <w:r w:rsidR="00184C23" w:rsidRPr="00A13CB0">
        <w:rPr>
          <w:rFonts w:ascii="Arial" w:eastAsia="Yu Mincho" w:hAnsi="Arial" w:cs="Arial"/>
          <w:iCs/>
          <w:lang w:eastAsia="ja-JP"/>
        </w:rPr>
        <w:t xml:space="preserve"> 10.1 of TS</w:t>
      </w:r>
      <w:r w:rsidR="00E33E86" w:rsidRPr="00A13CB0">
        <w:rPr>
          <w:rFonts w:ascii="Arial" w:eastAsia="Yu Mincho" w:hAnsi="Arial" w:cs="Arial"/>
          <w:iCs/>
          <w:lang w:eastAsia="ja-JP"/>
        </w:rPr>
        <w:t>38.213 v15.6.0 except for the fol</w:t>
      </w:r>
      <w:r w:rsidR="00F94BB6" w:rsidRPr="00A13CB0">
        <w:rPr>
          <w:rFonts w:ascii="Arial" w:eastAsia="Yu Mincho" w:hAnsi="Arial" w:cs="Arial"/>
          <w:iCs/>
          <w:lang w:eastAsia="ja-JP"/>
        </w:rPr>
        <w:t>lowing</w:t>
      </w:r>
      <w:r w:rsidR="00E33E86" w:rsidRPr="00A13CB0">
        <w:rPr>
          <w:rFonts w:ascii="Arial" w:eastAsia="Yu Mincho" w:hAnsi="Arial" w:cs="Arial"/>
          <w:iCs/>
          <w:lang w:eastAsia="ja-JP"/>
        </w:rPr>
        <w:t xml:space="preserve"> (see also </w:t>
      </w:r>
      <w:r w:rsidR="0029677C" w:rsidRPr="00A13CB0">
        <w:rPr>
          <w:rFonts w:ascii="Arial" w:hAnsi="Arial" w:cs="Arial"/>
          <w:bCs/>
        </w:rPr>
        <w:t>R1-1907956</w:t>
      </w:r>
      <w:r w:rsidR="00E33E86" w:rsidRPr="00A13CB0">
        <w:rPr>
          <w:rFonts w:ascii="Arial" w:hAnsi="Arial" w:cs="Arial"/>
          <w:bCs/>
        </w:rPr>
        <w:t xml:space="preserve">/ </w:t>
      </w:r>
      <w:r w:rsidR="00A13CB0" w:rsidRPr="00A13CB0">
        <w:rPr>
          <w:rFonts w:ascii="Arial" w:hAnsi="Arial" w:cs="Arial"/>
          <w:bCs/>
        </w:rPr>
        <w:t>R2-1908625</w:t>
      </w:r>
      <w:r w:rsidR="00E33E86" w:rsidRPr="00A13CB0">
        <w:rPr>
          <w:rFonts w:ascii="Arial" w:hAnsi="Arial" w:cs="Arial"/>
          <w:bCs/>
        </w:rPr>
        <w:t>).</w:t>
      </w:r>
      <w:r w:rsidR="00E33E86">
        <w:rPr>
          <w:rFonts w:ascii="Arial" w:eastAsia="Yu Mincho" w:hAnsi="Arial" w:cs="Arial"/>
          <w:iCs/>
          <w:lang w:eastAsia="ja-JP"/>
        </w:rPr>
        <w:t xml:space="preserve"> </w:t>
      </w:r>
    </w:p>
    <w:p w14:paraId="291D9B49" w14:textId="77777777" w:rsidR="0029677C" w:rsidRDefault="0029677C" w:rsidP="0029677C">
      <w:pPr>
        <w:spacing w:afterLines="50" w:after="120"/>
        <w:rPr>
          <w:rFonts w:ascii="Arial" w:eastAsia="Yu Mincho" w:hAnsi="Arial" w:cs="Arial"/>
          <w:iCs/>
          <w:lang w:eastAsia="ja-JP"/>
        </w:rPr>
      </w:pPr>
    </w:p>
    <w:tbl>
      <w:tblPr>
        <w:tblStyle w:val="TableGrid"/>
        <w:tblW w:w="0" w:type="auto"/>
        <w:tblLook w:val="04A0" w:firstRow="1" w:lastRow="0" w:firstColumn="1" w:lastColumn="0" w:noHBand="0" w:noVBand="1"/>
      </w:tblPr>
      <w:tblGrid>
        <w:gridCol w:w="9623"/>
      </w:tblGrid>
      <w:tr w:rsidR="0029677C" w:rsidRPr="00670020" w14:paraId="4A73C82A" w14:textId="77777777" w:rsidTr="00AF0A00">
        <w:tc>
          <w:tcPr>
            <w:tcW w:w="10081" w:type="dxa"/>
          </w:tcPr>
          <w:p w14:paraId="328243E7" w14:textId="0CEF4AA7" w:rsidR="0029677C" w:rsidRPr="0029677C" w:rsidRDefault="0029677C" w:rsidP="003748F6">
            <w:pPr>
              <w:pStyle w:val="ListParagraph"/>
              <w:numPr>
                <w:ilvl w:val="1"/>
                <w:numId w:val="15"/>
              </w:numPr>
              <w:snapToGrid w:val="0"/>
              <w:spacing w:after="0" w:line="276" w:lineRule="auto"/>
              <w:contextualSpacing w:val="0"/>
              <w:rPr>
                <w:rFonts w:ascii="Arial" w:hAnsi="Arial" w:cs="Arial"/>
                <w:lang w:eastAsia="ja-JP"/>
              </w:rPr>
            </w:pPr>
            <w:r w:rsidRPr="0029677C">
              <w:rPr>
                <w:rFonts w:ascii="Arial" w:hAnsi="Arial" w:cs="Arial"/>
                <w:lang w:eastAsia="ja-JP"/>
              </w:rPr>
              <w:t xml:space="preserve">If the UE does not report </w:t>
            </w:r>
            <w:proofErr w:type="spellStart"/>
            <w:r w:rsidRPr="0029677C">
              <w:rPr>
                <w:rFonts w:ascii="Arial" w:hAnsi="Arial" w:cs="Arial"/>
                <w:i/>
                <w:iCs/>
                <w:lang w:eastAsia="ja-JP"/>
              </w:rPr>
              <w:t>pdcch-BlindDetectionCA</w:t>
            </w:r>
            <w:proofErr w:type="spellEnd"/>
            <w:r w:rsidRPr="0029677C">
              <w:rPr>
                <w:rFonts w:ascii="Arial" w:hAnsi="Arial" w:cs="Arial"/>
                <w:iCs/>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29677C">
              <w:rPr>
                <w:rFonts w:ascii="Arial" w:hAnsi="Arial" w:cs="Arial"/>
                <w:i/>
                <w:iCs/>
                <w:lang w:eastAsia="ja-JP"/>
              </w:rPr>
              <w:t>pdcch</w:t>
            </w:r>
            <w:proofErr w:type="spellEnd"/>
            <w:r w:rsidRPr="0029677C">
              <w:rPr>
                <w:rFonts w:ascii="Arial" w:hAnsi="Arial" w:cs="Arial"/>
                <w:i/>
                <w:iCs/>
                <w:lang w:eastAsia="ja-JP"/>
              </w:rPr>
              <w:t>-</w:t>
            </w:r>
            <w:proofErr w:type="spellStart"/>
            <w:r w:rsidRPr="0029677C">
              <w:rPr>
                <w:rFonts w:ascii="Arial" w:hAnsi="Arial" w:cs="Arial"/>
                <w:i/>
                <w:iCs/>
                <w:lang w:eastAsia="ja-JP"/>
              </w:rPr>
              <w:t>BlindDetectionMCG</w:t>
            </w:r>
            <w:proofErr w:type="spellEnd"/>
            <w:r w:rsidRPr="0029677C">
              <w:rPr>
                <w:rFonts w:ascii="Arial" w:hAnsi="Arial" w:cs="Arial"/>
                <w:i/>
                <w:iCs/>
                <w:lang w:eastAsia="ja-JP"/>
              </w:rPr>
              <w:t>-UE</w:t>
            </w:r>
            <w:r w:rsidRPr="0029677C">
              <w:rPr>
                <w:rFonts w:ascii="Arial" w:hAnsi="Arial" w:cs="Arial"/>
                <w:iCs/>
                <w:lang w:eastAsia="ja-JP"/>
              </w:rPr>
              <w:t xml:space="preserve"> and X2 &lt;= </w:t>
            </w:r>
            <w:proofErr w:type="spellStart"/>
            <w:r w:rsidRPr="0029677C">
              <w:rPr>
                <w:rFonts w:ascii="Arial" w:hAnsi="Arial" w:cs="Arial"/>
                <w:i/>
                <w:iCs/>
                <w:lang w:eastAsia="ja-JP"/>
              </w:rPr>
              <w:t>pdcch</w:t>
            </w:r>
            <w:proofErr w:type="spellEnd"/>
            <w:r w:rsidRPr="0029677C">
              <w:rPr>
                <w:rFonts w:ascii="Arial" w:hAnsi="Arial" w:cs="Arial"/>
                <w:i/>
                <w:iCs/>
                <w:lang w:eastAsia="ja-JP"/>
              </w:rPr>
              <w:t>-</w:t>
            </w:r>
            <w:proofErr w:type="spellStart"/>
            <w:r w:rsidRPr="0029677C">
              <w:rPr>
                <w:rFonts w:ascii="Arial" w:hAnsi="Arial" w:cs="Arial"/>
                <w:i/>
                <w:iCs/>
                <w:lang w:eastAsia="ja-JP"/>
              </w:rPr>
              <w:t>BlindDetectionSCG</w:t>
            </w:r>
            <w:proofErr w:type="spellEnd"/>
            <w:r w:rsidRPr="0029677C">
              <w:rPr>
                <w:rFonts w:ascii="Arial" w:hAnsi="Arial" w:cs="Arial"/>
                <w:i/>
                <w:iCs/>
                <w:lang w:eastAsia="ja-JP"/>
              </w:rPr>
              <w:t>-UE</w:t>
            </w:r>
            <w:r w:rsidRPr="0029677C">
              <w:rPr>
                <w:rFonts w:ascii="Arial" w:hAnsi="Arial" w:cs="Arial"/>
                <w:iCs/>
                <w:lang w:eastAsia="ja-JP"/>
              </w:rPr>
              <w:t>.</w:t>
            </w:r>
          </w:p>
        </w:tc>
      </w:tr>
    </w:tbl>
    <w:p w14:paraId="56D2C587" w14:textId="0558CDA4" w:rsidR="0029677C" w:rsidRDefault="0029677C" w:rsidP="0029677C">
      <w:pPr>
        <w:spacing w:afterLines="50" w:after="120"/>
        <w:rPr>
          <w:rFonts w:ascii="Arial" w:eastAsia="Yu Mincho" w:hAnsi="Arial" w:cs="Arial"/>
          <w:iCs/>
          <w:lang w:eastAsia="ja-JP"/>
        </w:rPr>
      </w:pPr>
    </w:p>
    <w:p w14:paraId="1A03C89B" w14:textId="499DAD87" w:rsidR="00BC0D7F" w:rsidRDefault="00BC0D7F" w:rsidP="00BC0D7F">
      <w:pPr>
        <w:spacing w:afterLines="50" w:after="120"/>
        <w:rPr>
          <w:rFonts w:ascii="Arial" w:hAnsi="Arial" w:cs="Arial"/>
          <w:lang w:eastAsia="ja-JP"/>
        </w:rPr>
      </w:pPr>
      <w:r>
        <w:rPr>
          <w:rFonts w:ascii="Arial" w:hAnsi="Arial" w:cs="Arial"/>
          <w:lang w:eastAsia="ja-JP"/>
        </w:rPr>
        <w:t xml:space="preserve">One example </w:t>
      </w:r>
      <w:r w:rsidRPr="00BC0D7F">
        <w:rPr>
          <w:rFonts w:ascii="Arial" w:hAnsi="Arial" w:cs="Arial"/>
          <w:lang w:eastAsia="ja-JP"/>
        </w:rPr>
        <w:t>for the above constraint is that, for a UE reporting (</w:t>
      </w:r>
      <w:proofErr w:type="spellStart"/>
      <w:r w:rsidRPr="00BC0D7F">
        <w:rPr>
          <w:rFonts w:ascii="Arial" w:hAnsi="Arial" w:cs="Arial"/>
          <w:lang w:eastAsia="ja-JP"/>
        </w:rPr>
        <w:t>pdcch</w:t>
      </w:r>
      <w:proofErr w:type="spellEnd"/>
      <w:r w:rsidRPr="00BC0D7F">
        <w:rPr>
          <w:rFonts w:ascii="Arial" w:hAnsi="Arial" w:cs="Arial"/>
          <w:lang w:eastAsia="ja-JP"/>
        </w:rPr>
        <w:t>-</w:t>
      </w:r>
      <w:proofErr w:type="spellStart"/>
      <w:r w:rsidRPr="00BC0D7F">
        <w:rPr>
          <w:rFonts w:ascii="Arial" w:hAnsi="Arial" w:cs="Arial"/>
          <w:lang w:eastAsia="ja-JP"/>
        </w:rPr>
        <w:t>BlindDetectionMCG</w:t>
      </w:r>
      <w:proofErr w:type="spellEnd"/>
      <w:r w:rsidRPr="00BC0D7F">
        <w:rPr>
          <w:rFonts w:ascii="Arial" w:hAnsi="Arial" w:cs="Arial"/>
          <w:lang w:eastAsia="ja-JP"/>
        </w:rPr>
        <w:t xml:space="preserve">-UE, </w:t>
      </w:r>
      <w:proofErr w:type="spellStart"/>
      <w:r w:rsidRPr="00BC0D7F">
        <w:rPr>
          <w:rFonts w:ascii="Arial" w:hAnsi="Arial" w:cs="Arial"/>
          <w:lang w:eastAsia="ja-JP"/>
        </w:rPr>
        <w:t>pdcch</w:t>
      </w:r>
      <w:proofErr w:type="spellEnd"/>
      <w:r w:rsidRPr="00BC0D7F">
        <w:rPr>
          <w:rFonts w:ascii="Arial" w:hAnsi="Arial" w:cs="Arial"/>
          <w:lang w:eastAsia="ja-JP"/>
        </w:rPr>
        <w:t>-</w:t>
      </w:r>
      <w:proofErr w:type="spellStart"/>
      <w:r w:rsidRPr="00BC0D7F">
        <w:rPr>
          <w:rFonts w:ascii="Arial" w:hAnsi="Arial" w:cs="Arial"/>
          <w:lang w:eastAsia="ja-JP"/>
        </w:rPr>
        <w:t>BlindDetectionSCG</w:t>
      </w:r>
      <w:proofErr w:type="spellEnd"/>
      <w:r w:rsidRPr="00BC0D7F">
        <w:rPr>
          <w:rFonts w:ascii="Arial" w:hAnsi="Arial" w:cs="Arial"/>
          <w:lang w:eastAsia="ja-JP"/>
        </w:rPr>
        <w:t>-UE) as (1, 3) and X=4, the UE shall support at least a band combination of [1CC, 3CC], instead of supporting only [2CC, 2CC] for all band combinations.</w:t>
      </w:r>
    </w:p>
    <w:p w14:paraId="3E70B3D9" w14:textId="5249C32D" w:rsidR="0087537C" w:rsidRPr="00AF151B" w:rsidRDefault="0087537C" w:rsidP="0029677C">
      <w:pPr>
        <w:spacing w:afterLines="50" w:after="120"/>
        <w:rPr>
          <w:rFonts w:ascii="Arial" w:eastAsia="Yu Mincho" w:hAnsi="Arial" w:cs="Arial"/>
          <w:iCs/>
          <w:lang w:eastAsia="ja-JP"/>
        </w:rPr>
      </w:pPr>
    </w:p>
    <w:p w14:paraId="15200E95" w14:textId="0B609E85" w:rsidR="0087537C" w:rsidRPr="00C51E5F" w:rsidRDefault="0087537C" w:rsidP="0087537C">
      <w:pPr>
        <w:spacing w:beforeLines="50" w:before="120" w:after="120"/>
        <w:rPr>
          <w:rFonts w:ascii="Arial" w:hAnsi="Arial" w:cs="Arial"/>
          <w:b/>
        </w:rPr>
      </w:pPr>
      <w:r>
        <w:rPr>
          <w:rFonts w:ascii="Arial" w:hAnsi="Arial" w:cs="Arial"/>
          <w:b/>
        </w:rPr>
        <w:t>2. Actions t</w:t>
      </w:r>
      <w:r w:rsidRPr="00C51E5F">
        <w:rPr>
          <w:rFonts w:ascii="Arial" w:hAnsi="Arial" w:cs="Arial"/>
          <w:b/>
        </w:rPr>
        <w:t>o RAN WG2</w:t>
      </w:r>
    </w:p>
    <w:p w14:paraId="09DC2FF7" w14:textId="2D2E3D19" w:rsidR="0087537C" w:rsidRPr="00C7234D" w:rsidRDefault="0087537C" w:rsidP="0087537C">
      <w:pPr>
        <w:spacing w:afterLines="50" w:after="120"/>
        <w:rPr>
          <w:rFonts w:ascii="Arial" w:eastAsia="Yu Mincho" w:hAnsi="Arial" w:cs="Arial"/>
          <w:iCs/>
          <w:lang w:eastAsia="ja-JP"/>
        </w:rPr>
      </w:pPr>
      <w:r w:rsidRPr="00C7234D">
        <w:rPr>
          <w:rFonts w:ascii="Arial" w:eastAsia="Yu Mincho" w:hAnsi="Arial" w:cs="Arial"/>
          <w:iCs/>
          <w:lang w:eastAsia="ja-JP"/>
        </w:rPr>
        <w:t xml:space="preserve">RAN1 </w:t>
      </w:r>
      <w:r>
        <w:rPr>
          <w:rFonts w:ascii="Arial" w:eastAsia="Yu Mincho" w:hAnsi="Arial" w:cs="Arial"/>
          <w:iCs/>
          <w:lang w:eastAsia="ja-JP"/>
        </w:rPr>
        <w:t>respectfully requests</w:t>
      </w:r>
      <w:r w:rsidRPr="00C7234D">
        <w:rPr>
          <w:rFonts w:ascii="Arial" w:eastAsia="Yu Mincho" w:hAnsi="Arial" w:cs="Arial"/>
          <w:iCs/>
          <w:lang w:eastAsia="ja-JP"/>
        </w:rPr>
        <w:t xml:space="preserve"> RAN</w:t>
      </w:r>
      <w:r w:rsidRPr="00C7234D">
        <w:rPr>
          <w:rFonts w:ascii="Arial" w:eastAsia="Yu Mincho" w:hAnsi="Arial" w:cs="Arial" w:hint="eastAsia"/>
          <w:iCs/>
          <w:lang w:eastAsia="ja-JP"/>
        </w:rPr>
        <w:t>2</w:t>
      </w:r>
      <w:r w:rsidRPr="00C7234D">
        <w:rPr>
          <w:rFonts w:ascii="Arial" w:eastAsia="Yu Mincho" w:hAnsi="Arial" w:cs="Arial"/>
          <w:iCs/>
          <w:lang w:eastAsia="ja-JP"/>
        </w:rPr>
        <w:t xml:space="preserve"> to </w:t>
      </w:r>
      <w:r>
        <w:rPr>
          <w:rFonts w:ascii="Arial" w:eastAsia="Yu Mincho" w:hAnsi="Arial" w:cs="Arial"/>
          <w:iCs/>
          <w:lang w:eastAsia="ja-JP"/>
        </w:rPr>
        <w:t xml:space="preserve">capture the above constraint in the RAN2 specifications </w:t>
      </w:r>
      <w:r w:rsidRPr="00C7234D">
        <w:rPr>
          <w:rFonts w:ascii="Arial" w:eastAsia="Yu Mincho" w:hAnsi="Arial" w:cs="Arial"/>
          <w:iCs/>
          <w:lang w:eastAsia="ja-JP"/>
        </w:rPr>
        <w:t xml:space="preserve">for NR-DC (including </w:t>
      </w:r>
      <w:r>
        <w:rPr>
          <w:rFonts w:ascii="Arial" w:eastAsia="Yu Mincho" w:hAnsi="Arial" w:cs="Arial"/>
          <w:iCs/>
          <w:lang w:eastAsia="ja-JP"/>
        </w:rPr>
        <w:t xml:space="preserve">for </w:t>
      </w:r>
      <w:r w:rsidRPr="00C7234D">
        <w:rPr>
          <w:rFonts w:ascii="Arial" w:eastAsia="Yu Mincho" w:hAnsi="Arial" w:cs="Arial"/>
          <w:iCs/>
          <w:lang w:eastAsia="ja-JP"/>
        </w:rPr>
        <w:t>late drop UEs).</w:t>
      </w:r>
    </w:p>
    <w:p w14:paraId="4CFCF089" w14:textId="26337222" w:rsidR="0087537C" w:rsidRPr="00AF0A00" w:rsidRDefault="0087537C" w:rsidP="00247B92">
      <w:pPr>
        <w:spacing w:after="120"/>
        <w:rPr>
          <w:rFonts w:ascii="Arial" w:hAnsi="Arial" w:cs="Arial"/>
          <w:lang w:val="en-GB"/>
        </w:rPr>
      </w:pPr>
    </w:p>
    <w:p w14:paraId="2671A9B8" w14:textId="4553B34F" w:rsidR="00247B92" w:rsidRPr="00A17229" w:rsidRDefault="00247B92" w:rsidP="00247B92">
      <w:pPr>
        <w:spacing w:after="120"/>
        <w:rPr>
          <w:rFonts w:ascii="Arial" w:hAnsi="Arial" w:cs="Arial"/>
          <w:b/>
        </w:rPr>
      </w:pPr>
      <w:bookmarkStart w:id="1" w:name="_Hlk18075398"/>
      <w:r w:rsidRPr="00A17229">
        <w:rPr>
          <w:rFonts w:ascii="Arial" w:hAnsi="Arial" w:cs="Arial"/>
          <w:b/>
        </w:rPr>
        <w:t>3. Date</w:t>
      </w:r>
      <w:r>
        <w:rPr>
          <w:rFonts w:ascii="Arial" w:hAnsi="Arial" w:cs="Arial"/>
          <w:b/>
        </w:rPr>
        <w:t>s</w:t>
      </w:r>
      <w:r w:rsidR="00C1034A">
        <w:rPr>
          <w:rFonts w:ascii="Arial" w:hAnsi="Arial" w:cs="Arial"/>
          <w:b/>
        </w:rPr>
        <w:t xml:space="preserve"> of Next </w:t>
      </w:r>
      <w:r w:rsidRPr="00A17229">
        <w:rPr>
          <w:rFonts w:ascii="Arial" w:hAnsi="Arial" w:cs="Arial"/>
          <w:b/>
        </w:rPr>
        <w:t>RAN WG</w:t>
      </w:r>
      <w:r>
        <w:rPr>
          <w:rFonts w:ascii="Arial" w:hAnsi="Arial" w:cs="Arial"/>
          <w:b/>
        </w:rPr>
        <w:t>1</w:t>
      </w:r>
      <w:r w:rsidRPr="00A17229">
        <w:rPr>
          <w:rFonts w:ascii="Arial" w:hAnsi="Arial" w:cs="Arial"/>
          <w:b/>
        </w:rPr>
        <w:t xml:space="preserve"> Meetings:</w:t>
      </w:r>
    </w:p>
    <w:bookmarkEnd w:id="1"/>
    <w:p w14:paraId="7188D068" w14:textId="77777777" w:rsidR="00247B92" w:rsidRDefault="00247B92" w:rsidP="00247B92">
      <w:pPr>
        <w:tabs>
          <w:tab w:val="left" w:pos="3119"/>
        </w:tabs>
        <w:spacing w:after="120"/>
        <w:ind w:left="2268" w:hanging="2268"/>
        <w:rPr>
          <w:rFonts w:ascii="Arial" w:hAnsi="Arial" w:cs="Arial"/>
          <w:bCs/>
        </w:rPr>
      </w:pPr>
      <w:r w:rsidRPr="00A17229">
        <w:rPr>
          <w:rFonts w:ascii="Arial" w:hAnsi="Arial" w:cs="Arial"/>
          <w:bCs/>
        </w:rPr>
        <w:t>3GPP RAN</w:t>
      </w:r>
      <w:r>
        <w:rPr>
          <w:rFonts w:ascii="Arial" w:hAnsi="Arial" w:cs="Arial"/>
          <w:bCs/>
        </w:rPr>
        <w:t>1</w:t>
      </w:r>
      <w:r w:rsidRPr="00A17229">
        <w:rPr>
          <w:rFonts w:ascii="Arial" w:hAnsi="Arial" w:cs="Arial"/>
          <w:bCs/>
        </w:rPr>
        <w:t>#</w:t>
      </w:r>
      <w:r>
        <w:rPr>
          <w:rFonts w:ascii="Arial" w:hAnsi="Arial" w:cs="Arial"/>
          <w:bCs/>
        </w:rPr>
        <w:t>98bis</w:t>
      </w:r>
      <w:r w:rsidRPr="00A17229">
        <w:rPr>
          <w:rFonts w:ascii="Arial" w:hAnsi="Arial" w:cs="Arial"/>
          <w:bCs/>
        </w:rPr>
        <w:tab/>
      </w:r>
      <w:r w:rsidRPr="00A17229">
        <w:rPr>
          <w:rFonts w:ascii="Arial" w:hAnsi="Arial" w:cs="Arial"/>
          <w:bCs/>
        </w:rPr>
        <w:tab/>
        <w:t xml:space="preserve">14 – </w:t>
      </w:r>
      <w:r>
        <w:rPr>
          <w:rFonts w:ascii="Arial" w:hAnsi="Arial" w:cs="Arial"/>
          <w:bCs/>
        </w:rPr>
        <w:t>20</w:t>
      </w:r>
      <w:r w:rsidRPr="00A17229">
        <w:rPr>
          <w:rFonts w:ascii="Arial" w:hAnsi="Arial" w:cs="Arial"/>
          <w:bCs/>
        </w:rPr>
        <w:t xml:space="preserve"> October 2019</w:t>
      </w:r>
      <w:r w:rsidRPr="00A17229">
        <w:rPr>
          <w:rFonts w:ascii="Arial" w:hAnsi="Arial" w:cs="Arial"/>
          <w:bCs/>
        </w:rPr>
        <w:tab/>
      </w:r>
      <w:r>
        <w:rPr>
          <w:rFonts w:ascii="Arial" w:hAnsi="Arial" w:cs="Arial"/>
          <w:bCs/>
        </w:rPr>
        <w:t xml:space="preserve">Chongqing, P.R. </w:t>
      </w:r>
      <w:r w:rsidRPr="00A17229">
        <w:rPr>
          <w:rFonts w:ascii="Arial" w:hAnsi="Arial" w:cs="Arial"/>
          <w:bCs/>
        </w:rPr>
        <w:t>China</w:t>
      </w:r>
    </w:p>
    <w:p w14:paraId="28B01A72" w14:textId="77777777" w:rsidR="00247B92" w:rsidRPr="00A17229" w:rsidRDefault="00247B92" w:rsidP="00247B92">
      <w:pPr>
        <w:tabs>
          <w:tab w:val="left" w:pos="3119"/>
        </w:tabs>
        <w:spacing w:after="120"/>
        <w:ind w:left="2268" w:hanging="2268"/>
        <w:rPr>
          <w:rFonts w:ascii="Arial" w:hAnsi="Arial" w:cs="Arial"/>
          <w:bCs/>
        </w:rPr>
      </w:pPr>
      <w:r>
        <w:rPr>
          <w:rFonts w:ascii="Arial" w:hAnsi="Arial" w:cs="Arial"/>
          <w:bCs/>
        </w:rPr>
        <w:t>3GPP RAN1#99</w:t>
      </w:r>
      <w:r>
        <w:rPr>
          <w:rFonts w:ascii="Arial" w:hAnsi="Arial" w:cs="Arial"/>
          <w:bCs/>
        </w:rPr>
        <w:tab/>
      </w:r>
      <w:r>
        <w:rPr>
          <w:rFonts w:ascii="Arial" w:hAnsi="Arial" w:cs="Arial"/>
          <w:bCs/>
        </w:rPr>
        <w:tab/>
        <w:t>18 – 22 November 2019</w:t>
      </w:r>
      <w:r>
        <w:rPr>
          <w:rFonts w:ascii="Arial" w:hAnsi="Arial" w:cs="Arial"/>
          <w:bCs/>
        </w:rPr>
        <w:tab/>
        <w:t>Reno, NV, USA</w:t>
      </w:r>
    </w:p>
    <w:p w14:paraId="77864E05" w14:textId="3F0009E6" w:rsidR="00006FFB" w:rsidRPr="00D14805" w:rsidRDefault="00006FFB" w:rsidP="00247B92">
      <w:pPr>
        <w:widowControl w:val="0"/>
        <w:spacing w:after="60"/>
        <w:jc w:val="both"/>
        <w:rPr>
          <w:rFonts w:eastAsia="SimSun"/>
          <w:lang w:eastAsia="zh-CN"/>
        </w:rPr>
      </w:pPr>
    </w:p>
    <w:sectPr w:rsidR="00006FFB" w:rsidRPr="00D14805"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B1389" w14:textId="77777777" w:rsidR="0097573D" w:rsidRPr="00C47AD2" w:rsidRDefault="0097573D">
      <w:pPr>
        <w:rPr>
          <w:rFonts w:ascii="Arial" w:hAnsi="Arial"/>
          <w:sz w:val="12"/>
        </w:rPr>
      </w:pPr>
      <w:r>
        <w:separator/>
      </w:r>
    </w:p>
  </w:endnote>
  <w:endnote w:type="continuationSeparator" w:id="0">
    <w:p w14:paraId="5F75354D" w14:textId="77777777" w:rsidR="0097573D" w:rsidRPr="00C47AD2" w:rsidRDefault="0097573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2E036" w14:textId="6CEBA3B9"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CA5489">
      <w:rPr>
        <w:rStyle w:val="PageNumber"/>
      </w:rPr>
      <w:t>1</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81C33" w14:textId="77777777" w:rsidR="0097573D" w:rsidRPr="00C47AD2" w:rsidRDefault="0097573D">
      <w:pPr>
        <w:rPr>
          <w:rFonts w:ascii="Arial" w:hAnsi="Arial"/>
          <w:sz w:val="12"/>
        </w:rPr>
      </w:pPr>
      <w:r>
        <w:separator/>
      </w:r>
    </w:p>
  </w:footnote>
  <w:footnote w:type="continuationSeparator" w:id="0">
    <w:p w14:paraId="5F76BA8F" w14:textId="77777777" w:rsidR="0097573D" w:rsidRPr="00C47AD2" w:rsidRDefault="0097573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5"/>
  </w:num>
  <w:num w:numId="7">
    <w:abstractNumId w:val="10"/>
  </w:num>
  <w:num w:numId="8">
    <w:abstractNumId w:val="8"/>
  </w:num>
  <w:num w:numId="9">
    <w:abstractNumId w:val="13"/>
  </w:num>
  <w:num w:numId="10">
    <w:abstractNumId w:val="3"/>
  </w:num>
  <w:num w:numId="11">
    <w:abstractNumId w:val="4"/>
  </w:num>
  <w:num w:numId="12">
    <w:abstractNumId w:val="2"/>
  </w:num>
  <w:num w:numId="13">
    <w:abstractNumId w:val="14"/>
  </w:num>
  <w:num w:numId="14">
    <w:abstractNumId w:val="11"/>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6AF8"/>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5D3"/>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C23"/>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92"/>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77C"/>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48F6"/>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5DFB"/>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37C"/>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3D"/>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3CB0"/>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3F67"/>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7F"/>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34A"/>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238"/>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489"/>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3A2"/>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3E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A77"/>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4BB6"/>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889824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D303D-F31E-4D89-930B-D3679DE8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265</Words>
  <Characters>1514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4</cp:revision>
  <cp:lastPrinted>2010-03-24T02:20:00Z</cp:lastPrinted>
  <dcterms:created xsi:type="dcterms:W3CDTF">2019-09-06T01:52:00Z</dcterms:created>
  <dcterms:modified xsi:type="dcterms:W3CDTF">2019-09-06T14:49:00Z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